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92" w:rsidRPr="00D518C8" w:rsidRDefault="00943B92" w:rsidP="00943B92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>İRSALİYE MODÜLÜ</w:t>
      </w:r>
    </w:p>
    <w:p w:rsidR="00943B92" w:rsidRPr="00D518C8" w:rsidRDefault="00943B92" w:rsidP="00943B92">
      <w:pPr>
        <w:jc w:val="both"/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 xml:space="preserve">İşletmelerin </w:t>
      </w:r>
      <w:proofErr w:type="spellStart"/>
      <w:r w:rsidRPr="00D518C8">
        <w:rPr>
          <w:rFonts w:ascii="Gill Sans" w:hAnsi="Gill Sans"/>
          <w:b/>
          <w:color w:val="000000"/>
        </w:rPr>
        <w:t>irsaliyeleme</w:t>
      </w:r>
      <w:proofErr w:type="spellEnd"/>
      <w:r w:rsidRPr="00D518C8">
        <w:rPr>
          <w:rFonts w:ascii="Gill Sans" w:hAnsi="Gill Sans"/>
          <w:b/>
          <w:color w:val="000000"/>
        </w:rPr>
        <w:t xml:space="preserve"> işlemlerini bilgisayarda takip edebilmesine </w:t>
      </w:r>
      <w:proofErr w:type="gramStart"/>
      <w:r w:rsidRPr="00D518C8">
        <w:rPr>
          <w:rFonts w:ascii="Gill Sans" w:hAnsi="Gill Sans"/>
          <w:b/>
          <w:color w:val="000000"/>
        </w:rPr>
        <w:t>imkan</w:t>
      </w:r>
      <w:proofErr w:type="gramEnd"/>
      <w:r w:rsidRPr="00D518C8">
        <w:rPr>
          <w:rFonts w:ascii="Gill Sans" w:hAnsi="Gill Sans"/>
          <w:b/>
          <w:color w:val="000000"/>
        </w:rPr>
        <w:t xml:space="preserve"> tanıyan bir program modülüdür. İrsaliye </w:t>
      </w:r>
      <w:proofErr w:type="gramStart"/>
      <w:r w:rsidRPr="00D518C8">
        <w:rPr>
          <w:rFonts w:ascii="Gill Sans" w:hAnsi="Gill Sans"/>
          <w:b/>
          <w:color w:val="000000"/>
        </w:rPr>
        <w:t>modülünün</w:t>
      </w:r>
      <w:proofErr w:type="gramEnd"/>
      <w:r w:rsidRPr="00D518C8">
        <w:rPr>
          <w:rFonts w:ascii="Gill Sans" w:hAnsi="Gill Sans"/>
          <w:b/>
          <w:color w:val="000000"/>
        </w:rPr>
        <w:t xml:space="preserve"> kullanımı tamamen Fatura modülüne benzer. </w:t>
      </w:r>
    </w:p>
    <w:p w:rsidR="00943B92" w:rsidRPr="00D518C8" w:rsidRDefault="00943B92" w:rsidP="00943B92">
      <w:pPr>
        <w:jc w:val="both"/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 xml:space="preserve">Tek farkı Fatura keserken hem Stok Hem de Cari modülüne işlem yapar ve isteğe bağlı olarak muhasebe, Kasa ve Banka ile </w:t>
      </w:r>
      <w:proofErr w:type="gramStart"/>
      <w:r w:rsidRPr="00D518C8">
        <w:rPr>
          <w:rFonts w:ascii="Gill Sans" w:hAnsi="Gill Sans"/>
          <w:b/>
          <w:color w:val="000000"/>
        </w:rPr>
        <w:t>entegre</w:t>
      </w:r>
      <w:proofErr w:type="gramEnd"/>
      <w:r w:rsidRPr="00D518C8">
        <w:rPr>
          <w:rFonts w:ascii="Gill Sans" w:hAnsi="Gill Sans"/>
          <w:b/>
          <w:color w:val="000000"/>
        </w:rPr>
        <w:t xml:space="preserve"> yapılabiliyor. Fakat İrsaliye keserken sadece stok </w:t>
      </w:r>
      <w:proofErr w:type="gramStart"/>
      <w:r w:rsidRPr="00D518C8">
        <w:rPr>
          <w:rFonts w:ascii="Gill Sans" w:hAnsi="Gill Sans"/>
          <w:b/>
          <w:color w:val="000000"/>
        </w:rPr>
        <w:t>modülüne</w:t>
      </w:r>
      <w:proofErr w:type="gramEnd"/>
      <w:r w:rsidRPr="00D518C8">
        <w:rPr>
          <w:rFonts w:ascii="Gill Sans" w:hAnsi="Gill Sans"/>
          <w:b/>
          <w:color w:val="000000"/>
        </w:rPr>
        <w:t xml:space="preserve"> işlem yapar, daha sonra </w:t>
      </w:r>
      <w:r w:rsidRPr="00D518C8">
        <w:rPr>
          <w:rFonts w:ascii="Gill Sans" w:hAnsi="Gill Sans"/>
          <w:b/>
          <w:color w:val="FF0000"/>
        </w:rPr>
        <w:t>Faturalama</w:t>
      </w:r>
      <w:r w:rsidRPr="00D518C8">
        <w:rPr>
          <w:rFonts w:ascii="Gill Sans" w:hAnsi="Gill Sans"/>
          <w:b/>
          <w:color w:val="000000"/>
        </w:rPr>
        <w:t xml:space="preserve"> işlemi yapılır. ( İrsaliye kesildikten, faturası geldiğinde fatura </w:t>
      </w:r>
      <w:proofErr w:type="gramStart"/>
      <w:r w:rsidRPr="00D518C8">
        <w:rPr>
          <w:rFonts w:ascii="Gill Sans" w:hAnsi="Gill Sans"/>
          <w:b/>
          <w:color w:val="000000"/>
        </w:rPr>
        <w:t>modülüne</w:t>
      </w:r>
      <w:proofErr w:type="gramEnd"/>
      <w:r w:rsidRPr="00D518C8">
        <w:rPr>
          <w:rFonts w:ascii="Gill Sans" w:hAnsi="Gill Sans"/>
          <w:b/>
          <w:color w:val="000000"/>
        </w:rPr>
        <w:t xml:space="preserve"> gidip tekrar girilmemeli, eski irsaliyeden </w:t>
      </w:r>
      <w:proofErr w:type="spellStart"/>
      <w:r w:rsidRPr="00D518C8">
        <w:rPr>
          <w:rFonts w:ascii="Gill Sans" w:hAnsi="Gill Sans"/>
          <w:b/>
          <w:color w:val="000000"/>
        </w:rPr>
        <w:t>faturalaştırma</w:t>
      </w:r>
      <w:proofErr w:type="spellEnd"/>
      <w:r w:rsidRPr="00D518C8">
        <w:rPr>
          <w:rFonts w:ascii="Gill Sans" w:hAnsi="Gill Sans"/>
          <w:b/>
          <w:color w:val="000000"/>
        </w:rPr>
        <w:t xml:space="preserve"> yapılmalı.)</w:t>
      </w:r>
    </w:p>
    <w:p w:rsidR="00943B92" w:rsidRPr="00D518C8" w:rsidRDefault="00943B92" w:rsidP="00943B92">
      <w:pPr>
        <w:jc w:val="both"/>
        <w:rPr>
          <w:rFonts w:ascii="Gill Sans" w:hAnsi="Gill Sans"/>
          <w:b/>
          <w:color w:val="FF0000"/>
        </w:rPr>
      </w:pPr>
    </w:p>
    <w:p w:rsidR="00943B92" w:rsidRPr="00D518C8" w:rsidRDefault="00943B92" w:rsidP="00943B92">
      <w:pPr>
        <w:jc w:val="both"/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 xml:space="preserve">NOT: </w:t>
      </w:r>
      <w:r w:rsidRPr="00D518C8">
        <w:rPr>
          <w:rFonts w:ascii="Gill Sans" w:hAnsi="Gill Sans"/>
          <w:b/>
          <w:color w:val="000000"/>
        </w:rPr>
        <w:t xml:space="preserve">Saha boyları, </w:t>
      </w:r>
      <w:proofErr w:type="spellStart"/>
      <w:r w:rsidRPr="00D518C8">
        <w:rPr>
          <w:rFonts w:ascii="Gill Sans" w:hAnsi="Gill Sans"/>
          <w:b/>
          <w:color w:val="000000"/>
        </w:rPr>
        <w:t>Kdv</w:t>
      </w:r>
      <w:proofErr w:type="spellEnd"/>
      <w:r w:rsidRPr="00D518C8">
        <w:rPr>
          <w:rFonts w:ascii="Gill Sans" w:hAnsi="Gill Sans"/>
          <w:b/>
          <w:color w:val="000000"/>
        </w:rPr>
        <w:t xml:space="preserve"> Oranları ve diğer tüm tanımlar fatura </w:t>
      </w:r>
      <w:proofErr w:type="gramStart"/>
      <w:r w:rsidRPr="00D518C8">
        <w:rPr>
          <w:rFonts w:ascii="Gill Sans" w:hAnsi="Gill Sans"/>
          <w:b/>
          <w:color w:val="000000"/>
        </w:rPr>
        <w:t>modülündeki</w:t>
      </w:r>
      <w:proofErr w:type="gramEnd"/>
      <w:r w:rsidRPr="00D518C8">
        <w:rPr>
          <w:rFonts w:ascii="Gill Sans" w:hAnsi="Gill Sans"/>
          <w:b/>
          <w:color w:val="000000"/>
        </w:rPr>
        <w:t xml:space="preserve"> gibidir.</w:t>
      </w:r>
    </w:p>
    <w:p w:rsidR="00943B92" w:rsidRPr="00D518C8" w:rsidRDefault="00943B92" w:rsidP="00943B92">
      <w:pPr>
        <w:jc w:val="both"/>
        <w:rPr>
          <w:rFonts w:ascii="Gill Sans" w:hAnsi="Gill Sans"/>
          <w:b/>
          <w:color w:val="FF0000"/>
        </w:rPr>
      </w:pPr>
    </w:p>
    <w:p w:rsidR="00943B92" w:rsidRPr="00D518C8" w:rsidRDefault="00943B92" w:rsidP="00943B92">
      <w:pPr>
        <w:jc w:val="both"/>
        <w:rPr>
          <w:rFonts w:ascii="Gill Sans" w:hAnsi="Gill Sans"/>
          <w:b/>
          <w:color w:val="0000FF"/>
        </w:rPr>
      </w:pPr>
      <w:r w:rsidRPr="00D518C8">
        <w:rPr>
          <w:rFonts w:ascii="Gill Sans" w:hAnsi="Gill Sans"/>
          <w:b/>
          <w:color w:val="0000FF"/>
        </w:rPr>
        <w:t xml:space="preserve">Bir adet Satış İrsaliyesi kesip daha sonra kesmiş olduğumuz irsaliyeyi </w:t>
      </w:r>
      <w:proofErr w:type="spellStart"/>
      <w:r w:rsidRPr="00D518C8">
        <w:rPr>
          <w:rFonts w:ascii="Gill Sans" w:hAnsi="Gill Sans"/>
          <w:b/>
          <w:color w:val="0000FF"/>
        </w:rPr>
        <w:t>faturalaştıralım</w:t>
      </w:r>
      <w:proofErr w:type="spellEnd"/>
      <w:r w:rsidRPr="00D518C8">
        <w:rPr>
          <w:rFonts w:ascii="Gill Sans" w:hAnsi="Gill Sans"/>
          <w:b/>
          <w:color w:val="0000FF"/>
        </w:rPr>
        <w:t xml:space="preserve">. </w:t>
      </w: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000000"/>
        </w:rPr>
        <w:t xml:space="preserve">İrsaliye </w:t>
      </w:r>
      <w:proofErr w:type="gramStart"/>
      <w:r w:rsidRPr="00D518C8">
        <w:rPr>
          <w:rFonts w:ascii="Gill Sans" w:hAnsi="Gill Sans"/>
          <w:b/>
          <w:color w:val="000000"/>
        </w:rPr>
        <w:t>modülünden</w:t>
      </w:r>
      <w:proofErr w:type="gramEnd"/>
      <w:r w:rsidRPr="00D518C8">
        <w:rPr>
          <w:rFonts w:ascii="Gill Sans" w:hAnsi="Gill Sans"/>
          <w:b/>
          <w:color w:val="000000"/>
        </w:rPr>
        <w:t xml:space="preserve"> </w:t>
      </w:r>
      <w:r w:rsidRPr="00D518C8">
        <w:rPr>
          <w:rFonts w:ascii="Gill Sans" w:hAnsi="Gill Sans"/>
          <w:b/>
          <w:color w:val="FF0000"/>
        </w:rPr>
        <w:t>İrsaliye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Yeni İrsaliye</w:t>
      </w:r>
      <w:r w:rsidRPr="00D518C8">
        <w:rPr>
          <w:rFonts w:ascii="Gill Sans" w:hAnsi="Gill Sans"/>
          <w:b/>
          <w:color w:val="000000"/>
        </w:rPr>
        <w:t xml:space="preserve"> seçilir karşımıza </w:t>
      </w:r>
      <w:r w:rsidRPr="00D518C8">
        <w:rPr>
          <w:rFonts w:ascii="Gill Sans" w:hAnsi="Gill Sans"/>
          <w:b/>
          <w:color w:val="FF0000"/>
        </w:rPr>
        <w:t>İrsaliye Tipleri</w:t>
      </w:r>
      <w:r w:rsidRPr="00D518C8">
        <w:rPr>
          <w:rFonts w:ascii="Gill Sans" w:hAnsi="Gill Sans"/>
          <w:b/>
          <w:color w:val="000000"/>
        </w:rPr>
        <w:t xml:space="preserve"> gelecektir, </w:t>
      </w:r>
      <w:r w:rsidRPr="00D518C8">
        <w:rPr>
          <w:rFonts w:ascii="Gill Sans" w:hAnsi="Gill Sans"/>
          <w:b/>
          <w:color w:val="FF0000"/>
        </w:rPr>
        <w:t>Satış İrsaliyesi</w:t>
      </w:r>
      <w:r w:rsidRPr="00D518C8">
        <w:rPr>
          <w:rFonts w:ascii="Gill Sans" w:hAnsi="Gill Sans"/>
          <w:b/>
          <w:color w:val="000000"/>
        </w:rPr>
        <w:t xml:space="preserve"> seçilir. </w:t>
      </w:r>
      <w:r w:rsidRPr="00D518C8">
        <w:rPr>
          <w:rFonts w:ascii="Gill Sans" w:hAnsi="Gill Sans"/>
          <w:b/>
          <w:color w:val="FF0000"/>
        </w:rPr>
        <w:t>(Şekil-1)</w:t>
      </w: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</w:p>
    <w:p w:rsidR="00943B92" w:rsidRPr="00D518C8" w:rsidRDefault="00943B92" w:rsidP="00943B92">
      <w:pPr>
        <w:jc w:val="center"/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drawing>
          <wp:inline distT="0" distB="0" distL="0" distR="0">
            <wp:extent cx="4114800" cy="22860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  <w:t xml:space="preserve">          (Şekil-1)</w:t>
      </w: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</w:p>
    <w:p w:rsidR="00943B92" w:rsidRPr="00D518C8" w:rsidRDefault="00943B92" w:rsidP="00943B92">
      <w:pPr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 xml:space="preserve">Satış İrsaliyesini seçtikten sonra </w:t>
      </w:r>
      <w:r w:rsidRPr="00D518C8">
        <w:rPr>
          <w:rFonts w:ascii="Gill Sans" w:hAnsi="Gill Sans"/>
          <w:b/>
          <w:color w:val="FF0000"/>
        </w:rPr>
        <w:t>Şekil-2</w:t>
      </w:r>
      <w:r w:rsidRPr="00D518C8">
        <w:rPr>
          <w:rFonts w:ascii="Gill Sans" w:hAnsi="Gill Sans"/>
          <w:b/>
        </w:rPr>
        <w:t xml:space="preserve"> deki ekran gelecektir. Gerekli bilgiler doldurulduktan sonra </w:t>
      </w:r>
      <w:r w:rsidRPr="00D518C8">
        <w:rPr>
          <w:rFonts w:ascii="Gill Sans" w:hAnsi="Gill Sans"/>
          <w:b/>
          <w:color w:val="FF0000"/>
        </w:rPr>
        <w:t>F2-Kayıt</w:t>
      </w:r>
      <w:r w:rsidRPr="00D518C8">
        <w:rPr>
          <w:rFonts w:ascii="Gill Sans" w:hAnsi="Gill Sans"/>
          <w:b/>
        </w:rPr>
        <w:t xml:space="preserve"> tuşuna basılıp kayıt edilir.</w:t>
      </w:r>
    </w:p>
    <w:p w:rsidR="00943B92" w:rsidRPr="00D518C8" w:rsidRDefault="00943B92" w:rsidP="00943B92">
      <w:pPr>
        <w:rPr>
          <w:rFonts w:ascii="Gill Sans" w:hAnsi="Gill Sans"/>
          <w:b/>
        </w:rPr>
      </w:pPr>
    </w:p>
    <w:p w:rsidR="00943B92" w:rsidRPr="00D518C8" w:rsidRDefault="00943B92" w:rsidP="00943B92">
      <w:pPr>
        <w:jc w:val="center"/>
        <w:rPr>
          <w:rFonts w:ascii="Gill Sans" w:hAnsi="Gill Sans"/>
          <w:b/>
        </w:rPr>
      </w:pPr>
      <w:r>
        <w:rPr>
          <w:rFonts w:ascii="Gill Sans" w:hAnsi="Gill Sans"/>
          <w:b/>
          <w:noProof/>
        </w:rPr>
        <w:lastRenderedPageBreak/>
        <w:drawing>
          <wp:inline distT="0" distB="0" distL="0" distR="0">
            <wp:extent cx="4451350" cy="2682875"/>
            <wp:effectExtent l="0" t="0" r="6350" b="317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  <w:t xml:space="preserve">                     (Şekil-2)</w:t>
      </w: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000000"/>
        </w:rPr>
        <w:t xml:space="preserve">İrsaliye kayıt edildikten sonra, hemen faturalama yapılacaksa İrsaliye ekranındayken </w:t>
      </w:r>
      <w:r w:rsidRPr="00D518C8">
        <w:rPr>
          <w:rFonts w:ascii="Gill Sans" w:hAnsi="Gill Sans"/>
          <w:b/>
          <w:color w:val="FF0000"/>
        </w:rPr>
        <w:t>F5-Faturalama</w:t>
      </w:r>
      <w:r w:rsidRPr="00D518C8">
        <w:rPr>
          <w:rFonts w:ascii="Gill Sans" w:hAnsi="Gill Sans"/>
          <w:b/>
          <w:color w:val="000000"/>
        </w:rPr>
        <w:t xml:space="preserve"> tuşuna </w:t>
      </w:r>
      <w:proofErr w:type="gramStart"/>
      <w:r w:rsidRPr="00D518C8">
        <w:rPr>
          <w:rFonts w:ascii="Gill Sans" w:hAnsi="Gill Sans"/>
          <w:b/>
          <w:color w:val="000000"/>
        </w:rPr>
        <w:t xml:space="preserve">veya  </w:t>
      </w:r>
      <w:r w:rsidRPr="00D518C8">
        <w:rPr>
          <w:rFonts w:ascii="Gill Sans" w:hAnsi="Gill Sans"/>
          <w:b/>
          <w:color w:val="FF0000"/>
        </w:rPr>
        <w:t>F8</w:t>
      </w:r>
      <w:proofErr w:type="gramEnd"/>
      <w:r w:rsidRPr="00D518C8">
        <w:rPr>
          <w:rFonts w:ascii="Gill Sans" w:hAnsi="Gill Sans"/>
          <w:b/>
          <w:color w:val="FF0000"/>
        </w:rPr>
        <w:t>-Detay</w:t>
      </w:r>
      <w:r w:rsidRPr="00D518C8">
        <w:rPr>
          <w:rFonts w:ascii="Gill Sans" w:hAnsi="Gill Sans"/>
          <w:b/>
          <w:color w:val="000000"/>
        </w:rPr>
        <w:t xml:space="preserve"> bölümünün yanındaki ufak </w:t>
      </w:r>
      <w:r w:rsidRPr="00D518C8">
        <w:rPr>
          <w:rFonts w:ascii="Gill Sans" w:hAnsi="Gill Sans"/>
          <w:b/>
          <w:color w:val="FF0000"/>
        </w:rPr>
        <w:t xml:space="preserve">ok </w:t>
      </w:r>
      <w:r w:rsidRPr="00D518C8">
        <w:rPr>
          <w:rFonts w:ascii="Gill Sans" w:hAnsi="Gill Sans"/>
          <w:b/>
          <w:color w:val="000000"/>
        </w:rPr>
        <w:t xml:space="preserve">tuşu seçilip </w:t>
      </w:r>
      <w:r w:rsidRPr="00D518C8">
        <w:rPr>
          <w:rFonts w:ascii="Gill Sans" w:hAnsi="Gill Sans"/>
          <w:b/>
          <w:color w:val="FF0000"/>
        </w:rPr>
        <w:t>Faturalama</w:t>
      </w:r>
      <w:r w:rsidRPr="00D518C8">
        <w:rPr>
          <w:rFonts w:ascii="Gill Sans" w:hAnsi="Gill Sans"/>
          <w:b/>
          <w:color w:val="000000"/>
        </w:rPr>
        <w:t xml:space="preserve"> seçilir. </w:t>
      </w:r>
      <w:r w:rsidRPr="00D518C8">
        <w:rPr>
          <w:rFonts w:ascii="Gill Sans" w:hAnsi="Gill Sans"/>
          <w:b/>
          <w:color w:val="FF0000"/>
        </w:rPr>
        <w:t>(Şekil-2)</w:t>
      </w: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000000"/>
        </w:rPr>
        <w:t xml:space="preserve">Faturalama tuşuna basıldıktan sonra karşımıza </w:t>
      </w:r>
      <w:r w:rsidRPr="00D518C8">
        <w:rPr>
          <w:rFonts w:ascii="Gill Sans" w:hAnsi="Gill Sans"/>
          <w:b/>
          <w:color w:val="FF0000"/>
        </w:rPr>
        <w:t xml:space="preserve">Fatura Bilgileri </w:t>
      </w:r>
      <w:r w:rsidRPr="00D518C8">
        <w:rPr>
          <w:rFonts w:ascii="Gill Sans" w:hAnsi="Gill Sans"/>
          <w:b/>
          <w:color w:val="000000"/>
        </w:rPr>
        <w:t xml:space="preserve">ekranı gelecektir. </w:t>
      </w:r>
      <w:r w:rsidRPr="00D518C8">
        <w:rPr>
          <w:rFonts w:ascii="Gill Sans" w:hAnsi="Gill Sans"/>
          <w:b/>
          <w:color w:val="FF0000"/>
        </w:rPr>
        <w:t>(Şekil-3)</w:t>
      </w: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</w:p>
    <w:p w:rsidR="00943B92" w:rsidRPr="00D518C8" w:rsidRDefault="00943B92" w:rsidP="00943B92">
      <w:pPr>
        <w:jc w:val="center"/>
        <w:rPr>
          <w:rFonts w:ascii="Gill Sans" w:hAnsi="Gill Sans"/>
          <w:b/>
          <w:color w:val="FF0000"/>
        </w:rPr>
      </w:pPr>
      <w:r>
        <w:rPr>
          <w:rFonts w:ascii="Gill Sans" w:hAnsi="Gill Sans"/>
          <w:b/>
          <w:noProof/>
          <w:color w:val="FF0000"/>
        </w:rPr>
        <w:drawing>
          <wp:inline distT="0" distB="0" distL="0" distR="0">
            <wp:extent cx="4502785" cy="311404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  <w:t xml:space="preserve">        </w:t>
      </w:r>
      <w:r w:rsidRPr="00D518C8">
        <w:rPr>
          <w:rFonts w:ascii="Gill Sans" w:hAnsi="Gill Sans"/>
          <w:b/>
          <w:color w:val="000000"/>
        </w:rPr>
        <w:t>(Şekil-3)</w:t>
      </w: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</w:p>
    <w:p w:rsidR="00943B92" w:rsidRPr="00D518C8" w:rsidRDefault="00943B92" w:rsidP="00943B92">
      <w:pPr>
        <w:jc w:val="both"/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 xml:space="preserve">Gelen ekranda Fatura Tarihi, Numarası, Evrak </w:t>
      </w:r>
      <w:proofErr w:type="spellStart"/>
      <w:proofErr w:type="gramStart"/>
      <w:r w:rsidRPr="00D518C8">
        <w:rPr>
          <w:rFonts w:ascii="Gill Sans" w:hAnsi="Gill Sans"/>
          <w:b/>
          <w:color w:val="000000"/>
        </w:rPr>
        <w:t>No,Vade</w:t>
      </w:r>
      <w:proofErr w:type="spellEnd"/>
      <w:proofErr w:type="gramEnd"/>
      <w:r w:rsidRPr="00D518C8">
        <w:rPr>
          <w:rFonts w:ascii="Gill Sans" w:hAnsi="Gill Sans"/>
          <w:b/>
          <w:color w:val="000000"/>
        </w:rPr>
        <w:t xml:space="preserve"> Tarihi, Açıklamalar, Düzenleme Bilgileri gibi alanlar doldurulmak veya değiştirilmek istenirse düzeltilip </w:t>
      </w:r>
    </w:p>
    <w:p w:rsidR="00943B92" w:rsidRPr="00D518C8" w:rsidRDefault="00943B92" w:rsidP="00943B92">
      <w:pPr>
        <w:jc w:val="both"/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FF0000"/>
        </w:rPr>
        <w:t>F2-Kayıt</w:t>
      </w:r>
      <w:r w:rsidRPr="00D518C8">
        <w:rPr>
          <w:rFonts w:ascii="Gill Sans" w:hAnsi="Gill Sans"/>
          <w:b/>
          <w:color w:val="000000"/>
        </w:rPr>
        <w:t xml:space="preserve"> tuşuna basıldığında </w:t>
      </w:r>
      <w:r w:rsidRPr="00D518C8">
        <w:rPr>
          <w:rFonts w:ascii="Gill Sans" w:hAnsi="Gill Sans"/>
          <w:b/>
          <w:color w:val="FF0000"/>
        </w:rPr>
        <w:t>Ödeme Planını Kaydetmek İstiyor musunuz?</w:t>
      </w:r>
      <w:r w:rsidRPr="00D518C8">
        <w:rPr>
          <w:rFonts w:ascii="Gill Sans" w:hAnsi="Gill Sans"/>
          <w:b/>
          <w:color w:val="000000"/>
        </w:rPr>
        <w:t xml:space="preserve"> Mesajına şuan </w:t>
      </w:r>
      <w:proofErr w:type="gramStart"/>
      <w:r w:rsidRPr="00D518C8">
        <w:rPr>
          <w:rFonts w:ascii="Gill Sans" w:hAnsi="Gill Sans"/>
          <w:b/>
          <w:color w:val="000000"/>
        </w:rPr>
        <w:t xml:space="preserve">için  </w:t>
      </w:r>
      <w:r w:rsidRPr="00D518C8">
        <w:rPr>
          <w:rFonts w:ascii="Gill Sans" w:hAnsi="Gill Sans"/>
          <w:b/>
          <w:color w:val="FF0000"/>
        </w:rPr>
        <w:t>Hayır</w:t>
      </w:r>
      <w:proofErr w:type="gramEnd"/>
      <w:r w:rsidRPr="00D518C8">
        <w:rPr>
          <w:rFonts w:ascii="Gill Sans" w:hAnsi="Gill Sans"/>
          <w:b/>
          <w:color w:val="000000"/>
        </w:rPr>
        <w:t xml:space="preserve">,  </w:t>
      </w:r>
      <w:r w:rsidRPr="00D518C8">
        <w:rPr>
          <w:rFonts w:ascii="Gill Sans" w:hAnsi="Gill Sans"/>
          <w:b/>
          <w:color w:val="FF0000"/>
        </w:rPr>
        <w:t>Muhasebe Bağlantısı Yapmak İstiyor musunuz?</w:t>
      </w:r>
      <w:r w:rsidRPr="00D518C8">
        <w:rPr>
          <w:rFonts w:ascii="Gill Sans" w:hAnsi="Gill Sans"/>
          <w:b/>
          <w:color w:val="000000"/>
        </w:rPr>
        <w:t xml:space="preserve"> </w:t>
      </w:r>
      <w:proofErr w:type="gramStart"/>
      <w:r w:rsidRPr="00D518C8">
        <w:rPr>
          <w:rFonts w:ascii="Gill Sans" w:hAnsi="Gill Sans"/>
          <w:b/>
          <w:color w:val="000000"/>
        </w:rPr>
        <w:lastRenderedPageBreak/>
        <w:t>mesajı</w:t>
      </w:r>
      <w:proofErr w:type="gramEnd"/>
      <w:r w:rsidRPr="00D518C8">
        <w:rPr>
          <w:rFonts w:ascii="Gill Sans" w:hAnsi="Gill Sans"/>
          <w:b/>
          <w:color w:val="000000"/>
        </w:rPr>
        <w:t xml:space="preserve"> ise </w:t>
      </w:r>
      <w:r w:rsidRPr="00D518C8">
        <w:rPr>
          <w:rFonts w:ascii="Gill Sans" w:hAnsi="Gill Sans"/>
          <w:b/>
          <w:color w:val="FF0000"/>
        </w:rPr>
        <w:t xml:space="preserve">Evet </w:t>
      </w:r>
      <w:r w:rsidRPr="00D518C8">
        <w:rPr>
          <w:rFonts w:ascii="Gill Sans" w:hAnsi="Gill Sans"/>
          <w:b/>
          <w:color w:val="000000"/>
        </w:rPr>
        <w:t xml:space="preserve">ile geçilir. Son olarak karşımıza oluşturduğu muhasebe fişi gelir ve bu </w:t>
      </w:r>
      <w:proofErr w:type="gramStart"/>
      <w:r w:rsidRPr="00D518C8">
        <w:rPr>
          <w:rFonts w:ascii="Gill Sans" w:hAnsi="Gill Sans"/>
          <w:b/>
          <w:color w:val="000000"/>
        </w:rPr>
        <w:t xml:space="preserve">ekranda  </w:t>
      </w:r>
      <w:r w:rsidRPr="00D518C8">
        <w:rPr>
          <w:rFonts w:ascii="Gill Sans" w:hAnsi="Gill Sans"/>
          <w:b/>
          <w:color w:val="FF0000"/>
        </w:rPr>
        <w:t>F2</w:t>
      </w:r>
      <w:proofErr w:type="gramEnd"/>
      <w:r w:rsidRPr="00D518C8">
        <w:rPr>
          <w:rFonts w:ascii="Gill Sans" w:hAnsi="Gill Sans"/>
          <w:b/>
          <w:color w:val="FF0000"/>
        </w:rPr>
        <w:t>-Kayıt</w:t>
      </w:r>
      <w:r w:rsidRPr="00D518C8">
        <w:rPr>
          <w:rFonts w:ascii="Gill Sans" w:hAnsi="Gill Sans"/>
          <w:b/>
          <w:color w:val="000000"/>
        </w:rPr>
        <w:t xml:space="preserve"> tuşu ile kayıt edilir. </w:t>
      </w:r>
      <w:r w:rsidRPr="00D518C8">
        <w:rPr>
          <w:rFonts w:ascii="Gill Sans" w:hAnsi="Gill Sans"/>
          <w:b/>
          <w:color w:val="FF0000"/>
        </w:rPr>
        <w:t>(Şekil-4)</w:t>
      </w: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</w:p>
    <w:p w:rsidR="00943B92" w:rsidRPr="00D518C8" w:rsidRDefault="00943B92" w:rsidP="00943B92">
      <w:pPr>
        <w:jc w:val="center"/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drawing>
          <wp:inline distT="0" distB="0" distL="0" distR="0">
            <wp:extent cx="4805045" cy="2760345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  <w:t xml:space="preserve">                   (Şekil-4)</w:t>
      </w:r>
    </w:p>
    <w:p w:rsidR="00943B92" w:rsidRPr="00D518C8" w:rsidRDefault="00943B92" w:rsidP="00943B92">
      <w:pPr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 xml:space="preserve">Faturalanmamış </w:t>
      </w:r>
      <w:proofErr w:type="gramStart"/>
      <w:r w:rsidRPr="00D518C8">
        <w:rPr>
          <w:rFonts w:ascii="Gill Sans" w:hAnsi="Gill Sans"/>
          <w:b/>
        </w:rPr>
        <w:t>veya  irsaliyelerin</w:t>
      </w:r>
      <w:proofErr w:type="gramEnd"/>
      <w:r w:rsidRPr="00D518C8">
        <w:rPr>
          <w:rFonts w:ascii="Gill Sans" w:hAnsi="Gill Sans"/>
          <w:b/>
        </w:rPr>
        <w:t xml:space="preserve"> listesini almak için;</w:t>
      </w: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</w:rPr>
        <w:t xml:space="preserve">İrsaliye </w:t>
      </w:r>
      <w:proofErr w:type="gramStart"/>
      <w:r w:rsidRPr="00D518C8">
        <w:rPr>
          <w:rFonts w:ascii="Gill Sans" w:hAnsi="Gill Sans"/>
          <w:b/>
        </w:rPr>
        <w:t>modülünden</w:t>
      </w:r>
      <w:proofErr w:type="gramEnd"/>
      <w:r w:rsidRPr="00D518C8">
        <w:rPr>
          <w:rFonts w:ascii="Gill Sans" w:hAnsi="Gill Sans"/>
          <w:b/>
        </w:rPr>
        <w:t xml:space="preserve"> </w:t>
      </w:r>
      <w:r w:rsidRPr="00D518C8">
        <w:rPr>
          <w:rFonts w:ascii="Gill Sans" w:hAnsi="Gill Sans"/>
          <w:b/>
          <w:color w:val="FF0000"/>
        </w:rPr>
        <w:t>Raporlar</w:t>
      </w:r>
      <w:r w:rsidRPr="00D518C8">
        <w:rPr>
          <w:rFonts w:ascii="Gill Sans" w:hAnsi="Gill Sans"/>
          <w:b/>
        </w:rPr>
        <w:t xml:space="preserve">, </w:t>
      </w:r>
      <w:r w:rsidRPr="00D518C8">
        <w:rPr>
          <w:rFonts w:ascii="Gill Sans" w:hAnsi="Gill Sans"/>
          <w:b/>
          <w:color w:val="FF0000"/>
        </w:rPr>
        <w:t>İrsaliye</w:t>
      </w:r>
      <w:r w:rsidRPr="00D518C8">
        <w:rPr>
          <w:rFonts w:ascii="Gill Sans" w:hAnsi="Gill Sans"/>
          <w:b/>
        </w:rPr>
        <w:t xml:space="preserve"> </w:t>
      </w:r>
      <w:r w:rsidRPr="00D518C8">
        <w:rPr>
          <w:rFonts w:ascii="Gill Sans" w:hAnsi="Gill Sans"/>
          <w:b/>
          <w:color w:val="FF0000"/>
        </w:rPr>
        <w:t>Listeleri</w:t>
      </w:r>
      <w:r w:rsidRPr="00D518C8">
        <w:rPr>
          <w:rFonts w:ascii="Gill Sans" w:hAnsi="Gill Sans"/>
          <w:b/>
        </w:rPr>
        <w:t xml:space="preserve">, </w:t>
      </w:r>
      <w:r w:rsidRPr="00D518C8">
        <w:rPr>
          <w:rFonts w:ascii="Gill Sans" w:hAnsi="Gill Sans"/>
          <w:b/>
          <w:color w:val="FF0000"/>
        </w:rPr>
        <w:t xml:space="preserve">İrsaliye Listesi </w:t>
      </w:r>
      <w:r w:rsidRPr="00D518C8">
        <w:rPr>
          <w:rFonts w:ascii="Gill Sans" w:hAnsi="Gill Sans"/>
          <w:b/>
        </w:rPr>
        <w:t xml:space="preserve">seçilir. </w:t>
      </w:r>
      <w:r w:rsidRPr="00D518C8">
        <w:rPr>
          <w:rFonts w:ascii="Gill Sans" w:hAnsi="Gill Sans"/>
          <w:b/>
          <w:color w:val="FF0000"/>
        </w:rPr>
        <w:t>(Şekil-5)</w:t>
      </w: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  <w:r>
        <w:rPr>
          <w:rFonts w:ascii="Gill Sans" w:hAnsi="Gill Sans"/>
          <w:b/>
          <w:noProof/>
          <w:color w:val="FF0000"/>
        </w:rPr>
        <w:drawing>
          <wp:inline distT="0" distB="0" distL="0" distR="0">
            <wp:extent cx="5253355" cy="2182495"/>
            <wp:effectExtent l="0" t="0" r="4445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92" w:rsidRPr="00D518C8" w:rsidRDefault="00943B92" w:rsidP="00943B92">
      <w:pPr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</w:rPr>
        <w:t>(Şekil-5)</w:t>
      </w:r>
    </w:p>
    <w:p w:rsidR="00943B92" w:rsidRPr="00D518C8" w:rsidRDefault="00943B92" w:rsidP="00943B92">
      <w:pPr>
        <w:rPr>
          <w:rFonts w:ascii="Gill Sans" w:hAnsi="Gill Sans"/>
          <w:b/>
        </w:rPr>
      </w:pPr>
    </w:p>
    <w:p w:rsidR="00943B92" w:rsidRPr="00D518C8" w:rsidRDefault="00943B92" w:rsidP="00943B92">
      <w:pPr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 xml:space="preserve">İrsaliye listesini seçtikten sonra karşımıza </w:t>
      </w:r>
      <w:r w:rsidRPr="00D518C8">
        <w:rPr>
          <w:rFonts w:ascii="Gill Sans" w:hAnsi="Gill Sans"/>
          <w:b/>
          <w:color w:val="FF0000"/>
        </w:rPr>
        <w:t>şekil-6</w:t>
      </w:r>
      <w:r w:rsidRPr="00D518C8">
        <w:rPr>
          <w:rFonts w:ascii="Gill Sans" w:hAnsi="Gill Sans"/>
          <w:b/>
        </w:rPr>
        <w:t xml:space="preserve"> </w:t>
      </w:r>
      <w:proofErr w:type="spellStart"/>
      <w:r w:rsidRPr="00D518C8">
        <w:rPr>
          <w:rFonts w:ascii="Gill Sans" w:hAnsi="Gill Sans"/>
          <w:b/>
        </w:rPr>
        <w:t>daki</w:t>
      </w:r>
      <w:proofErr w:type="spellEnd"/>
      <w:r w:rsidRPr="00D518C8">
        <w:rPr>
          <w:rFonts w:ascii="Gill Sans" w:hAnsi="Gill Sans"/>
          <w:b/>
        </w:rPr>
        <w:t xml:space="preserve"> ekran gelecektir.</w:t>
      </w:r>
    </w:p>
    <w:p w:rsidR="00943B92" w:rsidRPr="00D518C8" w:rsidRDefault="00943B92" w:rsidP="00943B92">
      <w:pPr>
        <w:rPr>
          <w:rFonts w:ascii="Gill Sans" w:hAnsi="Gill Sans"/>
          <w:b/>
        </w:rPr>
      </w:pPr>
    </w:p>
    <w:p w:rsidR="00943B92" w:rsidRPr="00D518C8" w:rsidRDefault="00943B92" w:rsidP="00943B92">
      <w:pPr>
        <w:jc w:val="center"/>
        <w:rPr>
          <w:rFonts w:ascii="Gill Sans" w:hAnsi="Gill Sans"/>
          <w:b/>
          <w:color w:val="FF0000"/>
        </w:rPr>
      </w:pPr>
      <w:r>
        <w:rPr>
          <w:rFonts w:ascii="Gill Sans" w:hAnsi="Gill Sans"/>
          <w:b/>
          <w:noProof/>
          <w:color w:val="FF0000"/>
        </w:rPr>
        <w:lastRenderedPageBreak/>
        <w:drawing>
          <wp:inline distT="0" distB="0" distL="0" distR="0">
            <wp:extent cx="4942840" cy="333819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  <w:t>(Şekil-6)</w:t>
      </w:r>
    </w:p>
    <w:p w:rsidR="00943B92" w:rsidRPr="00D518C8" w:rsidRDefault="00943B92" w:rsidP="00943B92">
      <w:pPr>
        <w:rPr>
          <w:rFonts w:ascii="Gill Sans" w:hAnsi="Gill Sans"/>
          <w:b/>
          <w:color w:val="FF0000"/>
        </w:rPr>
      </w:pP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 xml:space="preserve">Bu ekrandan </w:t>
      </w:r>
      <w:r w:rsidRPr="00D518C8">
        <w:rPr>
          <w:rFonts w:ascii="Gill Sans" w:hAnsi="Gill Sans"/>
          <w:b/>
          <w:color w:val="FF0000"/>
        </w:rPr>
        <w:t>F8-Parametreler</w:t>
      </w:r>
      <w:r w:rsidRPr="00D518C8">
        <w:rPr>
          <w:rFonts w:ascii="Gill Sans" w:hAnsi="Gill Sans"/>
          <w:b/>
          <w:color w:val="000000"/>
        </w:rPr>
        <w:t xml:space="preserve"> seçilip </w:t>
      </w:r>
      <w:proofErr w:type="spellStart"/>
      <w:r w:rsidRPr="00D518C8">
        <w:rPr>
          <w:rFonts w:ascii="Gill Sans" w:hAnsi="Gill Sans"/>
          <w:b/>
          <w:color w:val="FF0000"/>
        </w:rPr>
        <w:t>Faturalaşan-Faturalaşmayan</w:t>
      </w:r>
      <w:proofErr w:type="spellEnd"/>
      <w:r w:rsidRPr="00D518C8">
        <w:rPr>
          <w:rFonts w:ascii="Gill Sans" w:hAnsi="Gill Sans"/>
          <w:b/>
          <w:color w:val="000000"/>
        </w:rPr>
        <w:t xml:space="preserve"> parametrelerinden uygun olanı seçilip </w:t>
      </w:r>
      <w:r w:rsidRPr="00D518C8">
        <w:rPr>
          <w:rFonts w:ascii="Gill Sans" w:hAnsi="Gill Sans"/>
          <w:b/>
          <w:color w:val="FF0000"/>
        </w:rPr>
        <w:t>F2-Tamam</w:t>
      </w:r>
      <w:r w:rsidRPr="00D518C8">
        <w:rPr>
          <w:rFonts w:ascii="Gill Sans" w:hAnsi="Gill Sans"/>
          <w:b/>
          <w:color w:val="000000"/>
        </w:rPr>
        <w:t xml:space="preserve"> tuşu ile onaylanır. Daha sonra </w:t>
      </w:r>
      <w:r w:rsidRPr="00D518C8">
        <w:rPr>
          <w:rFonts w:ascii="Gill Sans" w:hAnsi="Gill Sans"/>
          <w:b/>
          <w:color w:val="FF0000"/>
        </w:rPr>
        <w:t>F2-Görüntüle</w:t>
      </w:r>
      <w:r w:rsidRPr="00D518C8">
        <w:rPr>
          <w:rFonts w:ascii="Gill Sans" w:hAnsi="Gill Sans"/>
          <w:b/>
          <w:color w:val="000000"/>
        </w:rPr>
        <w:t xml:space="preserve"> tuşuna basınca rapor ekranda görüntülenir. </w:t>
      </w:r>
      <w:r w:rsidRPr="00D518C8">
        <w:rPr>
          <w:rFonts w:ascii="Gill Sans" w:hAnsi="Gill Sans"/>
          <w:b/>
          <w:color w:val="FF0000"/>
        </w:rPr>
        <w:t>Şekil-7</w:t>
      </w: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>F4-Yazdırma</w:t>
      </w:r>
      <w:r w:rsidRPr="00D518C8">
        <w:rPr>
          <w:rFonts w:ascii="Gill Sans" w:hAnsi="Gill Sans"/>
          <w:b/>
          <w:color w:val="000000"/>
        </w:rPr>
        <w:t xml:space="preserve"> tuşuna basıldığında yazıcıya döküm gönderir.  </w:t>
      </w:r>
      <w:r w:rsidRPr="00D518C8">
        <w:rPr>
          <w:rFonts w:ascii="Gill Sans" w:hAnsi="Gill Sans"/>
          <w:b/>
          <w:color w:val="FF0000"/>
        </w:rPr>
        <w:t>Şekil-7</w:t>
      </w: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</w:p>
    <w:p w:rsidR="00943B92" w:rsidRPr="00D518C8" w:rsidRDefault="00943B92" w:rsidP="00943B92">
      <w:pPr>
        <w:jc w:val="center"/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lastRenderedPageBreak/>
        <w:drawing>
          <wp:inline distT="0" distB="0" distL="0" distR="0">
            <wp:extent cx="6099175" cy="40024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92" w:rsidRPr="00D518C8" w:rsidRDefault="00943B92" w:rsidP="00943B92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 xml:space="preserve">                    </w:t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  <w:t xml:space="preserve">       (Şekil-7)</w:t>
      </w:r>
    </w:p>
    <w:p w:rsidR="00D068F1" w:rsidRDefault="00943B92">
      <w:bookmarkStart w:id="0" w:name="_GoBack"/>
      <w:bookmarkEnd w:id="0"/>
    </w:p>
    <w:sectPr w:rsidR="00D0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92"/>
    <w:rsid w:val="00126DCB"/>
    <w:rsid w:val="00943B92"/>
    <w:rsid w:val="00E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3B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B9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3B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B9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</dc:creator>
  <cp:lastModifiedBy>muh</cp:lastModifiedBy>
  <cp:revision>1</cp:revision>
  <dcterms:created xsi:type="dcterms:W3CDTF">2015-04-13T17:25:00Z</dcterms:created>
  <dcterms:modified xsi:type="dcterms:W3CDTF">2015-04-13T17:25:00Z</dcterms:modified>
</cp:coreProperties>
</file>